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45" w:rsidRDefault="00966645" w:rsidP="006C0EA2">
      <w:pPr>
        <w:tabs>
          <w:tab w:val="left" w:pos="11160"/>
          <w:tab w:val="left" w:pos="11340"/>
          <w:tab w:val="left" w:pos="11700"/>
        </w:tabs>
        <w:spacing w:after="0" w:line="240" w:lineRule="auto"/>
        <w:ind w:left="8505" w:hanging="45"/>
        <w:jc w:val="center"/>
        <w:rPr>
          <w:rFonts w:ascii="Times New Roman" w:hAnsi="Times New Roman" w:cs="Times New Roman"/>
          <w:sz w:val="28"/>
          <w:szCs w:val="28"/>
        </w:rPr>
      </w:pPr>
    </w:p>
    <w:p w:rsidR="006C0EA2" w:rsidRDefault="006C0EA2" w:rsidP="006C0EA2">
      <w:pPr>
        <w:tabs>
          <w:tab w:val="left" w:pos="11160"/>
          <w:tab w:val="left" w:pos="11340"/>
          <w:tab w:val="left" w:pos="11700"/>
        </w:tabs>
        <w:spacing w:after="0" w:line="240" w:lineRule="auto"/>
        <w:ind w:left="8505" w:hanging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C0EA2" w:rsidRDefault="006C0EA2" w:rsidP="006C0EA2">
      <w:pPr>
        <w:spacing w:after="0" w:line="240" w:lineRule="auto"/>
        <w:ind w:left="8505" w:hanging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управления образования</w:t>
      </w:r>
    </w:p>
    <w:p w:rsidR="006C0EA2" w:rsidRDefault="006C0EA2" w:rsidP="006C0EA2">
      <w:pPr>
        <w:spacing w:after="0" w:line="240" w:lineRule="auto"/>
        <w:ind w:left="8505" w:hanging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26.04.2021 № 45/1</w:t>
      </w:r>
    </w:p>
    <w:p w:rsidR="006C0EA2" w:rsidRDefault="006C0EA2" w:rsidP="006C0EA2">
      <w:pPr>
        <w:spacing w:line="240" w:lineRule="auto"/>
        <w:ind w:left="850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45" w:rsidRDefault="00966645" w:rsidP="006C0EA2">
      <w:pPr>
        <w:spacing w:line="240" w:lineRule="auto"/>
        <w:ind w:left="850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A2" w:rsidRDefault="006C0EA2" w:rsidP="006C0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C0EA2" w:rsidRDefault="006C0EA2" w:rsidP="006C0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комплексной безопасности и охраны труда муниципальных образовательных организаций Березовского городского округа на 2021 год</w:t>
      </w:r>
    </w:p>
    <w:tbl>
      <w:tblPr>
        <w:tblW w:w="15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6122"/>
        <w:gridCol w:w="2413"/>
        <w:gridCol w:w="3829"/>
        <w:gridCol w:w="2097"/>
      </w:tblGrid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о направлении отчетов о выполнении мероприятий*</w:t>
            </w:r>
          </w:p>
        </w:tc>
      </w:tr>
      <w:tr w:rsidR="006C0EA2" w:rsidTr="006C0EA2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1.Организационно-методические условия обеспечения комплексной безопасности и охраны труда </w:t>
            </w:r>
          </w:p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образовательных организациях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паспортов безопасности образовательных организаций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согласование, утверждение и корректировка деклараций пожарной безопасности образовательных организаций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управления охраной труда в образовательных организациях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направлению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сайтах органов местного самоуправления, осуществляющих управление в сфере образования, муниципальных образовательных организаций  нормативных,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информационно-методических материалов по вопросам комплексной безопасности и охране труда образовательных организаций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(по согласованию),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2.Пожарная безопасность.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 обслуживание, модернизация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учреждений к началу нового 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(по согласованию),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приведению образовательных организаций в соответствие  с правилами и требований пожарной безопасности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предписания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учебных эвакуационных тренировок  в образовательных организациях по гражданской обороне и защите от чрезвычайных ситуаций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в полугодие, </w:t>
            </w:r>
          </w:p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«День защиты детей»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обучения, проведение инструктажей персонала по вопросам пожарной безопасности, действий при возникновении чрезвычайных ситуаций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нормативными сроками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3.Антитеррористическая защищенность, противодействие идеологии терроризма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антитеррористической  защищенности объектов (территорий):</w:t>
            </w:r>
          </w:p>
          <w:p w:rsidR="006C0EA2" w:rsidRDefault="006C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воспрепятствование неправомерному проникновению на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территории);</w:t>
            </w:r>
          </w:p>
          <w:p w:rsidR="006C0EA2" w:rsidRDefault="006C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выявление потенциальных нарушителей установленных на объектах (территориях)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пропускного и внутри объектового режимов и (или) признаков подготовки или совершения террористического акта;</w:t>
            </w:r>
          </w:p>
          <w:p w:rsidR="006C0EA2" w:rsidRDefault="006C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3)пресечение попыток совершения террористических актов на объектах (территориях);</w:t>
            </w:r>
          </w:p>
          <w:p w:rsidR="006C0EA2" w:rsidRDefault="006C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4)минимизация возможных последствий совершения террористических актов на объекта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территориях) и ликвидация угрозы их совершения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обеспечению инженерно-технической укрупнённости и физической защиты образовательных организаций: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1)оборудование и обеспечение функционирования кнопок тревожной сигнализации (экстренного вызова);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установка и ремонт  ограждения территории;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установка и обеспечение функционирования  систем охранной сигнализации;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установка и обеспечение функционирования  систем видеонаблюдения (наружное и внутреннее);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установка и обеспечение функционирования  систем контроля и управления доступом;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6)организация физической охраны объектов;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установка и обеспечение функционирования  системы оповещения;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установка и ремонт освещения зданий  и территорий;</w:t>
            </w:r>
          </w:p>
          <w:p w:rsidR="006C0EA2" w:rsidRDefault="006C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выполнение иных мероприятий.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постоянно, </w:t>
            </w:r>
          </w:p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утвержденными планами-графиками </w:t>
            </w:r>
          </w:p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дополнительным запросом Министерства образования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приведению образовательных организаций в соответствие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и требованиями антитеррористической защищенности, устранению  нарушений и недостатков, выявленных надзорными органами.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утвержденными планами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на объектах (территориях) требований к  антитеррористической защищенности, а также разработанных в соответствии с ними  организационно-распорядительных документов, с составлением актов проверки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утвержденными планами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учебных эвакуационных тренировок в образовательных организациях по антитеррористической защищенности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полугодие, в день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согласования с уполномоченными территориальными органами органов исполнительной власти мероприятий по обеспечению безопасности на объектах и в местах проведения государственных праздников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</w:t>
            </w:r>
          </w:p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7 дней до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(по согласованию), 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обучения, проведение инструктажей персонала по вопросам обеспечения антитеррористической защищенности объектов (территорий), противодействия терроризму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нормативными сроками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Месячника безопасности в образовательных организациях, направление отчета о проведенных мероприятиях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Май,  сентябрь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дополнительным запросом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приуроченных ко Дню солидарности в борьбе с терроризмом, направление отчета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проведённых мероприятиях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общественно-политических процессов в образовательных средах Березовского городского округа в части исследования проблем национальных и религиозных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 сфере образования (по согласованию),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организациях мероприятий с привлечением сотрудников правоохранительных органов и представителей общественных организаций, направленных на предупреждение распространения террористических идей среди молодежи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базе библиотек муниципальных  образовательных организаций Березовского городского округа мероприятий </w:t>
            </w:r>
          </w:p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литературы по антитеррористической тематике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областного конкурса творческих работ по вопросам предупреждения экстремизма и терроризма среди обучающихся «Правила жизни»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дополнительным запросом </w:t>
            </w:r>
          </w:p>
        </w:tc>
      </w:tr>
      <w:tr w:rsidR="006C0EA2" w:rsidTr="006C0EA2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Раздел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Санитарно-эпидемиологическая безопасность, профилактика травматизма в образовательном процессе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санитарно-эпидемиологической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округа,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(по согласованию)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запросом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приведению образовательных организаций в соответствие с санитарными правилами и нормами, устранению нарушений законодательства, выявленных надзорными органами.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дополнительным запросом 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оценки организации медицинского обслуживания в образовательных   организациях, подготовка и направление информации о медицинском обслуживании обучающихся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дополнительным запросом 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санитарно-гигиенической подготовки и аттестации сотрудников образовательных организаций, санитарно-гигиенического всеобуча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ревизии технического состояния спортивного оборудования в спортивных залах и на площадках образовательных организаций, благоустройство территорий и спортивных площадок, ограждение участков образовательных организаций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августа, 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планов (программ) по профилактике детского травматизма в образовательных организациях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писем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профилактики детского травматизма в образовательном процессе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травматизма детей и подростков во время образовательного процесса и проведения внеклассных мероприятий в образовательных организациях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Всероссийского урока, посвященного мерам безопасности в период наступления весны, включая таяние льда. Утопление, травматизм от падения сосулек, во время гололеда.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дополнительным запросом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урока, посвященного мерам безопасности в летний период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дополнительным запросом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межведомственных совещаниях вопросов о состоянии детского травматизма (в том числе заслушивание отчетов руководителей образовательных организаций о причинах роста травматизма)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ТКДН и ЗП, управление образования 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образования статистической отчетности по травматизму в образовательном процессе за 2021год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2022года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дополнительным запросом</w:t>
            </w:r>
          </w:p>
        </w:tc>
      </w:tr>
      <w:tr w:rsidR="006C0EA2" w:rsidTr="006C0EA2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5.Информационная безопасность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ограничения доступа детей к незаконному и негативному контенту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сеть «Интернет»)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осуществлением ОО договорных отношений с провайдерами, предоставляющими услуги доступа к сети «Интернет», в части обеспечения контент-фильтрации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интернет-трафика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Организация и обеспечение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ревизии библиотечного фонда на выявление литературы, причиняющий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Организация и обеспечение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соответствием содержания сайтов образовательных организаций требованиям законодательства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Обновление в образовательных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данных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списка экстремистских материалов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лиц, ответственных за организацию доступа к сети Интернет и предупреждение доступа обучающихся к запрещенной информации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дополнительного профессионального образования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работников, педагогов-психологов  по проблемам обеспечения  информационной безопасности детства, формирования  информационной культуры и критического мышления у обучающихся, проблемам профилактики компьютерной зависимости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работе с детьми, подвергшимся  жестокому обращению в виртуальной среде.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 и другие профилактические мероприятия), проведение профилактических мероприятий по предупреждению участия детей в опасных, деструктивных социальных группах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 различных мероприятий  (семинаров, совещаний, круглых столов, тренингов, 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tabs>
                <w:tab w:val="left" w:pos="92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Единого урока по безопасности в сети интернет и сопутствующих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6.Безопасность организации школьных перевозок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обеспечение безопасности подъездных путей к образовательным организациям (установка запрещающих, предупреждающих знаков, светофоров, оборудование искусственных неровностей, тротуаров и пешеходных переходов)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округа, ГИБДД, 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rPr>
          <w:trHeight w:val="9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межведомственной комиссии по обеспечению безопасных перевозок организованных групп детей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городского округа, ГИБДД управление образования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rPr>
          <w:trHeight w:val="9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безопасности организации перевозок обучающихся образовательных организаций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состояния автотранспортных средств, осуществляющих школьные перевозки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дополнительным запросом 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безопасности школьных перевозок (в том числе с использованием Региональной навигационно-информационной системы транспортного комплекса Свердловской области на базе технологий ГЛОНАСС и GPS), принятие мер по предупреждению чрезвычайных (нештатных) ситуаций при перевозке детей школьными автобусами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и приобретение школьных автобусов в образовательные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Охрана труда и профилактика производственного травматизма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совещания со специалистами управления образования по вопросам охраны труда.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координационной комиссии по охране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труда Министерства образования Свердловской области  организации Профсоюза работников народного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науки РФ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муниципальные образовательные организации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Профсоюза работников народного образования и науки РФ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анализа состояния производственного травматизма и профессиональной заболеваемости в образовательных организациях за 2021 год (на основании государственного статистического наблюдения)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образования отчетности по охране труда за 2021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дополнительным запросом </w:t>
            </w:r>
          </w:p>
        </w:tc>
      </w:tr>
      <w:tr w:rsidR="006C0EA2" w:rsidTr="006C0EA2">
        <w:trPr>
          <w:trHeight w:val="119"/>
        </w:trPr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8.Техническое состояние зданий, электробезопасность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электросетей (замеры сопротивления   изоляции   электросетей  и  заземления электрооборудования)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визуальных осмотров зданий, помещений, территории образовательных учреждений в целях предупреждения аварийных ситуаций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несущих конструкций зданий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энергосбережению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энергоаудиту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 по обеспечению безопасности образовательных организаций при подготовке к новому учебному году, направление отчета о проведенных мероприятиях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августа </w:t>
            </w:r>
          </w:p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(по согласованию), 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дополнительным запросом </w:t>
            </w:r>
          </w:p>
        </w:tc>
      </w:tr>
      <w:tr w:rsidR="006C0EA2" w:rsidTr="006C0EA2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Оценка состояния комплексной безопасности и охраны труда в образовательных организациях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оценки состояния комплексной безопасности и антитеррористической защищенности лагерей дневного пребывания, загородных оздоровительных лагерей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полугодие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округа,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образования, оздоровительные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оценки состояния комплексной безопасности и антитеррористической защищенности образовательных организаций в ходе приемки к началу учебного года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 августа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городского округа, </w:t>
            </w:r>
          </w:p>
          <w:p w:rsidR="006C0EA2" w:rsidRDefault="006C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дополнительным запросом </w:t>
            </w:r>
          </w:p>
        </w:tc>
      </w:tr>
      <w:tr w:rsidR="006C0EA2" w:rsidTr="006C0EA2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10. Работа с кадрами</w:t>
            </w: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руководящих и педагогических работников по вопросам охраны труда и  комплексной безопасности образовательных организаций, профилактики детского травматизма в образовательном процессе, внедрения в образовательный процесс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формирования здорового образа жизни обучающихся, профилактики жестокого обращения в отношении детей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муниципальные образовательные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 w:rsidP="000E5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 семинаров для руководителей летних оздоровительных лагерей по вопросам обеспечения комплексной безопасности и антитеррористической защищенности образовательных организаций в период летнего отдыха и оздоровления детей (с привлечением уполномоченных территориальных органов федеральных органов исполнительной власти)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полугодие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муниципальные образовательные организации</w:t>
            </w:r>
          </w:p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645" w:rsidRDefault="00966645" w:rsidP="006C0EA2">
      <w:pPr>
        <w:pStyle w:val="2"/>
        <w:tabs>
          <w:tab w:val="left" w:pos="0"/>
        </w:tabs>
        <w:ind w:right="-83" w:firstLine="0"/>
        <w:rPr>
          <w:b/>
          <w:szCs w:val="28"/>
        </w:rPr>
      </w:pPr>
    </w:p>
    <w:p w:rsidR="00966645" w:rsidRDefault="00966645" w:rsidP="006C0EA2">
      <w:pPr>
        <w:pStyle w:val="2"/>
        <w:tabs>
          <w:tab w:val="left" w:pos="0"/>
        </w:tabs>
        <w:ind w:right="-83" w:firstLine="0"/>
        <w:rPr>
          <w:b/>
          <w:szCs w:val="28"/>
        </w:rPr>
      </w:pPr>
    </w:p>
    <w:p w:rsidR="00966645" w:rsidRDefault="00966645" w:rsidP="006C0EA2">
      <w:pPr>
        <w:pStyle w:val="2"/>
        <w:tabs>
          <w:tab w:val="left" w:pos="0"/>
        </w:tabs>
        <w:ind w:right="-83" w:firstLine="0"/>
        <w:rPr>
          <w:b/>
          <w:szCs w:val="28"/>
        </w:rPr>
      </w:pPr>
    </w:p>
    <w:p w:rsidR="00966645" w:rsidRDefault="00966645" w:rsidP="006C0EA2">
      <w:pPr>
        <w:pStyle w:val="2"/>
        <w:tabs>
          <w:tab w:val="left" w:pos="0"/>
        </w:tabs>
        <w:ind w:right="-83" w:firstLine="0"/>
        <w:rPr>
          <w:b/>
          <w:szCs w:val="28"/>
        </w:rPr>
      </w:pPr>
    </w:p>
    <w:p w:rsidR="00966645" w:rsidRDefault="00966645" w:rsidP="006C0EA2">
      <w:pPr>
        <w:pStyle w:val="2"/>
        <w:tabs>
          <w:tab w:val="left" w:pos="0"/>
        </w:tabs>
        <w:ind w:right="-83" w:firstLine="0"/>
        <w:rPr>
          <w:b/>
          <w:szCs w:val="28"/>
        </w:rPr>
      </w:pPr>
    </w:p>
    <w:p w:rsidR="00966645" w:rsidRDefault="00966645" w:rsidP="006C0EA2">
      <w:pPr>
        <w:pStyle w:val="2"/>
        <w:tabs>
          <w:tab w:val="left" w:pos="0"/>
        </w:tabs>
        <w:ind w:right="-83" w:firstLine="0"/>
        <w:rPr>
          <w:b/>
          <w:szCs w:val="28"/>
        </w:rPr>
      </w:pPr>
    </w:p>
    <w:p w:rsidR="00966645" w:rsidRDefault="00966645" w:rsidP="006C0EA2">
      <w:pPr>
        <w:pStyle w:val="2"/>
        <w:tabs>
          <w:tab w:val="left" w:pos="0"/>
        </w:tabs>
        <w:ind w:right="-83" w:firstLine="0"/>
        <w:rPr>
          <w:b/>
          <w:szCs w:val="28"/>
        </w:rPr>
      </w:pPr>
    </w:p>
    <w:p w:rsidR="00966645" w:rsidRDefault="00966645" w:rsidP="006C0EA2">
      <w:pPr>
        <w:pStyle w:val="2"/>
        <w:tabs>
          <w:tab w:val="left" w:pos="0"/>
        </w:tabs>
        <w:ind w:right="-83" w:firstLine="0"/>
        <w:rPr>
          <w:b/>
          <w:szCs w:val="28"/>
        </w:rPr>
      </w:pPr>
    </w:p>
    <w:p w:rsidR="006C0EA2" w:rsidRDefault="006C0EA2" w:rsidP="006C0EA2">
      <w:pPr>
        <w:pStyle w:val="2"/>
        <w:tabs>
          <w:tab w:val="left" w:pos="0"/>
        </w:tabs>
        <w:ind w:right="-83" w:firstLine="0"/>
        <w:rPr>
          <w:szCs w:val="28"/>
        </w:rPr>
      </w:pPr>
      <w:r>
        <w:rPr>
          <w:b/>
          <w:szCs w:val="28"/>
        </w:rPr>
        <w:t>*</w:t>
      </w:r>
      <w:r>
        <w:rPr>
          <w:szCs w:val="28"/>
        </w:rPr>
        <w:t xml:space="preserve"> Отчет о выполнении мероприятий Плана направляется в установленные приказом сроки по утвержденной форме; по пунктам Плана, имеющим соответствующие отметки, сведения направляются на основании дополнительных запросов управления образования Березовского городского округа, устанавливающих сроки и форму предоставления информации.</w:t>
      </w:r>
    </w:p>
    <w:p w:rsidR="00966645" w:rsidRDefault="00966645" w:rsidP="006C0EA2">
      <w:pPr>
        <w:tabs>
          <w:tab w:val="left" w:pos="11160"/>
          <w:tab w:val="left" w:pos="11340"/>
          <w:tab w:val="left" w:pos="1170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6C0EA2" w:rsidRDefault="006C0EA2" w:rsidP="006C0EA2">
      <w:pPr>
        <w:tabs>
          <w:tab w:val="left" w:pos="11160"/>
          <w:tab w:val="left" w:pos="11340"/>
          <w:tab w:val="left" w:pos="1170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C0EA2" w:rsidRDefault="006C0EA2" w:rsidP="006C0EA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 управления образования</w:t>
      </w:r>
    </w:p>
    <w:p w:rsidR="006C0EA2" w:rsidRDefault="006C0EA2" w:rsidP="006C0EA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26.04.2021 № 45/1</w:t>
      </w:r>
    </w:p>
    <w:p w:rsidR="006C0EA2" w:rsidRDefault="006C0EA2" w:rsidP="006C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6C0EA2" w:rsidRDefault="006C0EA2" w:rsidP="006C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отчета по реализации  Плана мероприятий по обеспечению комплексной безопасности и охраны труда муниципальных образовательных организаций на 2021год*</w:t>
      </w:r>
    </w:p>
    <w:p w:rsidR="006C0EA2" w:rsidRDefault="006C0EA2" w:rsidP="006C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</w:t>
      </w:r>
    </w:p>
    <w:p w:rsidR="006C0EA2" w:rsidRDefault="006C0EA2" w:rsidP="006C0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 организации)</w:t>
      </w:r>
    </w:p>
    <w:p w:rsidR="006C0EA2" w:rsidRDefault="006C0EA2" w:rsidP="006C0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_________________________________*</w:t>
      </w:r>
    </w:p>
    <w:p w:rsidR="006C0EA2" w:rsidRDefault="006C0EA2" w:rsidP="006C0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2021 года, за 2021 год)</w:t>
      </w:r>
    </w:p>
    <w:tbl>
      <w:tblPr>
        <w:tblW w:w="15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90"/>
        <w:gridCol w:w="2269"/>
        <w:gridCol w:w="2836"/>
        <w:gridCol w:w="4365"/>
      </w:tblGrid>
      <w:tr w:rsidR="006C0EA2" w:rsidTr="006C0EA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C0EA2" w:rsidRDefault="006C0EA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мероприятия**</w:t>
            </w:r>
          </w:p>
        </w:tc>
      </w:tr>
      <w:tr w:rsidR="006C0EA2" w:rsidTr="006C0EA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A2" w:rsidRDefault="006C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A2" w:rsidRDefault="006C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A2" w:rsidRDefault="006C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сведения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сведения</w:t>
            </w:r>
          </w:p>
        </w:tc>
      </w:tr>
      <w:tr w:rsidR="006C0EA2" w:rsidTr="006C0EA2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0EA2" w:rsidTr="006C0EA2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Организационно-методические условия обеспечения комплексной безопасности и охраны труда </w:t>
            </w:r>
          </w:p>
          <w:p w:rsidR="006C0EA2" w:rsidRDefault="006C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</w:t>
            </w:r>
          </w:p>
        </w:tc>
      </w:tr>
      <w:tr w:rsidR="006C0EA2" w:rsidTr="006C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rPr>
          <w:trHeight w:val="360"/>
        </w:trPr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Пожарная безопасность</w:t>
            </w:r>
          </w:p>
        </w:tc>
      </w:tr>
      <w:tr w:rsidR="006C0EA2" w:rsidTr="006C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Антитеррористическая безопасность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C0EA2" w:rsidTr="006C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Санитарно-эпидемиологическая безопасность, профилактика травматизма в образовательном процессе</w:t>
            </w:r>
          </w:p>
        </w:tc>
      </w:tr>
      <w:tr w:rsidR="006C0EA2" w:rsidTr="006C0EA2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5.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Информационная безопасность</w:t>
            </w:r>
          </w:p>
        </w:tc>
      </w:tr>
      <w:tr w:rsidR="006C0EA2" w:rsidTr="006C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Безопасность организации школьных перевозок</w:t>
            </w:r>
          </w:p>
        </w:tc>
      </w:tr>
      <w:tr w:rsidR="006C0EA2" w:rsidTr="006C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Охрана труда и профилактика производственного травматизма</w:t>
            </w:r>
          </w:p>
        </w:tc>
      </w:tr>
      <w:tr w:rsidR="006C0EA2" w:rsidTr="006C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8. Техническое состояние зданий, электробезопасность</w:t>
            </w:r>
          </w:p>
        </w:tc>
      </w:tr>
      <w:tr w:rsidR="006C0EA2" w:rsidTr="006C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9. Оценка состояния комплексной безопасности и охраны труда в образовательных организациях</w:t>
            </w:r>
          </w:p>
        </w:tc>
      </w:tr>
      <w:tr w:rsidR="006C0EA2" w:rsidTr="006C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A2" w:rsidTr="006C0EA2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9. Работа с кадрами</w:t>
            </w:r>
          </w:p>
        </w:tc>
      </w:tr>
      <w:tr w:rsidR="006C0EA2" w:rsidTr="006C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2" w:rsidRDefault="006C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EA2" w:rsidRDefault="006C0EA2" w:rsidP="006C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*Отчет необходимо представлять в установленные сроки в управление образования Березовского городского округа по адресу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gnatalyam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0EA2" w:rsidRDefault="006C0EA2" w:rsidP="006C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информации о выполнении мероприятия необходимо представлять:</w:t>
      </w:r>
    </w:p>
    <w:p w:rsidR="006C0EA2" w:rsidRDefault="006C0EA2" w:rsidP="006C0E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столбце № 4 – статистические сведения (например, о количестве обучающихся, принявших участие в конкурсе, о количестве проведенных эвакуационных учений);</w:t>
      </w:r>
    </w:p>
    <w:p w:rsidR="006C0EA2" w:rsidRDefault="006C0EA2" w:rsidP="006C0EA2">
      <w:pPr>
        <w:spacing w:after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в столбце № 5 – информационно-аналитические сведения (например, наименование проведенного мероприятия, достигнуты ли поставленные задачи, анализ изменения ситуации, проблемы, возникшие в ходе реализации мероприятия).</w:t>
      </w:r>
    </w:p>
    <w:p w:rsidR="00F93DE4" w:rsidRDefault="00F93DE4"/>
    <w:sectPr w:rsidR="00F93DE4" w:rsidSect="006C0E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C15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7A"/>
    <w:rsid w:val="0002787A"/>
    <w:rsid w:val="006C0EA2"/>
    <w:rsid w:val="00966645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0EA2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6C0EA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C0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0EA2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6C0EA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C0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ataly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2021-06-01T03:48:00Z</cp:lastPrinted>
  <dcterms:created xsi:type="dcterms:W3CDTF">2021-06-01T02:37:00Z</dcterms:created>
  <dcterms:modified xsi:type="dcterms:W3CDTF">2021-06-01T03:48:00Z</dcterms:modified>
</cp:coreProperties>
</file>